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9B" w:rsidRDefault="006F5E41">
      <w:r>
        <w:rPr>
          <w:noProof/>
          <w:lang w:eastAsia="pl-PL"/>
        </w:rPr>
        <w:drawing>
          <wp:inline distT="0" distB="0" distL="0" distR="0">
            <wp:extent cx="4286250" cy="4286250"/>
            <wp:effectExtent l="19050" t="0" r="0" b="0"/>
            <wp:docPr id="15" name="Obraz 15" descr="http://www.taniachata.pl/images/mapa-pols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aniachata.pl/images/mapa-polsk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F5E41">
        <w:rPr>
          <w:noProof/>
          <w:lang w:eastAsia="pl-PL"/>
        </w:rPr>
        <w:drawing>
          <wp:inline distT="0" distB="0" distL="0" distR="0">
            <wp:extent cx="5334000" cy="4748696"/>
            <wp:effectExtent l="19050" t="0" r="0" b="0"/>
            <wp:docPr id="3" name="Obraz 1" descr="klasa druga magdalena ryczko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asa druga magdalena ryczkowsk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748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C9B" w:rsidRPr="00ED630B" w:rsidRDefault="00ED630B" w:rsidP="009B7C9B">
      <w:pPr>
        <w:rPr>
          <w:rFonts w:ascii="Times New Roman" w:hAnsi="Times New Roman" w:cs="Times New Roman"/>
          <w:b/>
          <w:sz w:val="24"/>
          <w:szCs w:val="24"/>
        </w:rPr>
      </w:pPr>
      <w:r w:rsidRPr="00ED630B">
        <w:rPr>
          <w:rFonts w:ascii="Times New Roman" w:hAnsi="Times New Roman" w:cs="Times New Roman"/>
          <w:b/>
          <w:sz w:val="24"/>
          <w:szCs w:val="24"/>
        </w:rPr>
        <w:t>Podpisz województwa i ich stolice</w:t>
      </w:r>
    </w:p>
    <w:p w:rsidR="00ED630B" w:rsidRPr="00B00E74" w:rsidRDefault="00ED630B" w:rsidP="009B7C9B">
      <w:pPr>
        <w:rPr>
          <w:rFonts w:ascii="Times New Roman" w:hAnsi="Times New Roman" w:cs="Times New Roman"/>
          <w:b/>
          <w:sz w:val="24"/>
          <w:szCs w:val="24"/>
        </w:rPr>
      </w:pPr>
      <w:r w:rsidRPr="00B00E74">
        <w:rPr>
          <w:rFonts w:ascii="Times New Roman" w:hAnsi="Times New Roman" w:cs="Times New Roman"/>
          <w:b/>
          <w:sz w:val="24"/>
          <w:szCs w:val="24"/>
        </w:rPr>
        <w:t>Zaznacz na  drugiej mapie:</w:t>
      </w:r>
    </w:p>
    <w:p w:rsidR="009B7C9B" w:rsidRDefault="00ED630B" w:rsidP="009B7C9B">
      <w:pPr>
        <w:rPr>
          <w:rFonts w:ascii="Times New Roman" w:hAnsi="Times New Roman" w:cs="Times New Roman"/>
          <w:sz w:val="24"/>
          <w:szCs w:val="24"/>
        </w:rPr>
      </w:pPr>
      <w:r w:rsidRPr="00ED630B">
        <w:rPr>
          <w:rFonts w:ascii="Times New Roman" w:hAnsi="Times New Roman" w:cs="Times New Roman"/>
          <w:sz w:val="24"/>
          <w:szCs w:val="24"/>
        </w:rPr>
        <w:t xml:space="preserve">Żuławy Wiślane, Suwałki, wyspa Wolin, Bieszczady, Tatry, Nida, Warta, Karkonosze, Bug, Odra, Kielce, Góry Świętokrzyskie, Narew, Noteć, </w:t>
      </w:r>
      <w:r w:rsidR="00B00E74">
        <w:rPr>
          <w:rFonts w:ascii="Times New Roman" w:hAnsi="Times New Roman" w:cs="Times New Roman"/>
          <w:sz w:val="24"/>
          <w:szCs w:val="24"/>
        </w:rPr>
        <w:t>G</w:t>
      </w:r>
      <w:r w:rsidR="007C2E33">
        <w:rPr>
          <w:rFonts w:ascii="Times New Roman" w:hAnsi="Times New Roman" w:cs="Times New Roman"/>
          <w:sz w:val="24"/>
          <w:szCs w:val="24"/>
        </w:rPr>
        <w:t>óry Stołowe</w:t>
      </w:r>
      <w:r>
        <w:rPr>
          <w:rFonts w:ascii="Times New Roman" w:hAnsi="Times New Roman" w:cs="Times New Roman"/>
          <w:sz w:val="24"/>
          <w:szCs w:val="24"/>
        </w:rPr>
        <w:t>, J. Śniardwy</w:t>
      </w:r>
      <w:r w:rsidRPr="00ED630B">
        <w:rPr>
          <w:rFonts w:ascii="Times New Roman" w:hAnsi="Times New Roman" w:cs="Times New Roman"/>
          <w:sz w:val="24"/>
          <w:szCs w:val="24"/>
        </w:rPr>
        <w:t xml:space="preserve">, Szczecin, Nizina Śląska, Kotlina Sandomierska, Wyżyna Śląska, Mazury, Beskidy, San, </w:t>
      </w:r>
      <w:r>
        <w:rPr>
          <w:rFonts w:ascii="Times New Roman" w:hAnsi="Times New Roman" w:cs="Times New Roman"/>
          <w:sz w:val="24"/>
          <w:szCs w:val="24"/>
        </w:rPr>
        <w:t>Kołobrzeg, Hel,</w:t>
      </w:r>
      <w:r w:rsidR="00B00E74">
        <w:rPr>
          <w:rFonts w:ascii="Times New Roman" w:hAnsi="Times New Roman" w:cs="Times New Roman"/>
          <w:sz w:val="24"/>
          <w:szCs w:val="24"/>
        </w:rPr>
        <w:t xml:space="preserve"> Radom, Częstochowa, Pojezierze Pomorskie, Nizina Wielkopolska, j, Solińskie, j, Gopło, Nowy Sącz, Bzura, j. Włocławskie, Wisła, Nysa Kłodzka.</w:t>
      </w:r>
    </w:p>
    <w:p w:rsidR="006F5E41" w:rsidRPr="00524811" w:rsidRDefault="00524811" w:rsidP="0052481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Sąsiedzi Polski ze stolicami</w:t>
      </w:r>
    </w:p>
    <w:sectPr w:rsidR="006F5E41" w:rsidRPr="00524811" w:rsidSect="001E20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E201F"/>
    <w:rsid w:val="00015FC0"/>
    <w:rsid w:val="001915A4"/>
    <w:rsid w:val="001E201F"/>
    <w:rsid w:val="003C6F66"/>
    <w:rsid w:val="00524811"/>
    <w:rsid w:val="006F5E41"/>
    <w:rsid w:val="007C2E33"/>
    <w:rsid w:val="007D5B94"/>
    <w:rsid w:val="008A6ADB"/>
    <w:rsid w:val="009B7C9B"/>
    <w:rsid w:val="00A2275C"/>
    <w:rsid w:val="00B00E74"/>
    <w:rsid w:val="00CE43DB"/>
    <w:rsid w:val="00ED630B"/>
    <w:rsid w:val="00FE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2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0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2</cp:revision>
  <dcterms:created xsi:type="dcterms:W3CDTF">2016-03-07T17:53:00Z</dcterms:created>
  <dcterms:modified xsi:type="dcterms:W3CDTF">2016-03-07T17:53:00Z</dcterms:modified>
</cp:coreProperties>
</file>